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5D23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732F6">
              <w:rPr>
                <w:rFonts w:asciiTheme="majorHAnsi" w:hAnsiTheme="majorHAnsi" w:cs="Arial"/>
                <w:b/>
                <w:sz w:val="18"/>
                <w:szCs w:val="18"/>
              </w:rPr>
              <w:t>Organska hemija I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E732F6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432A2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432A29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EA0296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EA0296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732F6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732F6">
              <w:rPr>
                <w:rFonts w:asciiTheme="majorHAnsi" w:hAnsiTheme="majorHAnsi" w:cs="Arial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E732F6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E732F6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E732F6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1553F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553F7">
              <w:rPr>
                <w:rFonts w:asciiTheme="majorHAnsi" w:hAnsiTheme="majorHAnsi" w:cs="Arial"/>
                <w:b/>
                <w:sz w:val="18"/>
                <w:szCs w:val="18"/>
              </w:rPr>
              <w:t>67,5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E732F6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C834E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A30C8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C834E4">
              <w:rPr>
                <w:rFonts w:asciiTheme="majorHAnsi" w:hAnsiTheme="majorHAnsi" w:cs="Arial"/>
                <w:b/>
                <w:sz w:val="18"/>
                <w:szCs w:val="18"/>
              </w:rPr>
              <w:t>42,5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1553F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1553F7">
              <w:rPr>
                <w:rFonts w:asciiTheme="majorHAnsi" w:hAnsiTheme="majorHAnsi"/>
                <w:b/>
                <w:sz w:val="18"/>
                <w:szCs w:val="18"/>
              </w:rPr>
              <w:t>2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C834E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A30C8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 w:rsidR="00C834E4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732F6">
              <w:rPr>
                <w:rFonts w:asciiTheme="majorHAnsi" w:hAnsiTheme="majorHAnsi" w:cs="Arial"/>
                <w:b/>
                <w:sz w:val="18"/>
                <w:szCs w:val="18"/>
              </w:rPr>
              <w:t xml:space="preserve">Prirodno-matematički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732F6">
              <w:rPr>
                <w:rFonts w:asciiTheme="majorHAnsi" w:hAnsiTheme="majorHAnsi" w:cs="Arial"/>
                <w:b/>
                <w:sz w:val="18"/>
                <w:szCs w:val="18"/>
              </w:rPr>
              <w:t>Hemija/ Hemija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732F6">
              <w:rPr>
                <w:rFonts w:asciiTheme="majorHAnsi" w:hAnsiTheme="majorHAnsi" w:cs="Arial"/>
                <w:b/>
                <w:sz w:val="18"/>
                <w:szCs w:val="18"/>
              </w:rPr>
              <w:t>dr.sc.Majda Srabović, redovni profesor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732F6" w:rsidRPr="00E732F6">
              <w:rPr>
                <w:rFonts w:asciiTheme="majorHAnsi" w:hAnsiTheme="majorHAnsi" w:cs="Arial"/>
                <w:b/>
                <w:sz w:val="18"/>
                <w:szCs w:val="18"/>
              </w:rPr>
              <w:t xml:space="preserve">Upoznavanje studenata sa strukturom organskih spojeva, vrstama reakcija karakterističnim za odgovarajuće funkcionalne grupe i međuproduktima koji se javljaju u organskoj hemiji, sa reakcijama adicije i supstitucije, eliminacije i pregradnje. Studenti će se upoznati sa cikličnim, bicikličnim i heterocikličnim spojevima, strukturama sa kiskom, azotom i </w:t>
            </w:r>
            <w:r w:rsidR="00E732F6" w:rsidRPr="00E732F6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 xml:space="preserve">sumporom. Ovaj program će omogućiti studentima lakše praćenje obaveznih i izbornih predmeta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732F6" w:rsidRPr="00E732F6">
              <w:rPr>
                <w:rFonts w:asciiTheme="majorHAnsi" w:hAnsiTheme="majorHAnsi" w:cs="Arial"/>
                <w:b/>
                <w:sz w:val="18"/>
                <w:szCs w:val="18"/>
              </w:rPr>
              <w:t>Na kraju semestra/kursa uspješni studenti, koji su tokom čitavog nastavnog perioda kontinuirano obavljali svoje obaveze, će biti osposobljeni da samostalno izvode osnovne eksperimentalne operacije prečišćavanja sirovih organskih spojeva kao i da samostalno rješavaju probleme iz domena nomenklature organskih spojeva, strukturne izomerije i osnovnih računskih zadataka.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F222F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732F6" w:rsidRPr="00E732F6">
              <w:rPr>
                <w:rFonts w:asciiTheme="majorHAnsi" w:hAnsiTheme="majorHAnsi" w:cs="Arial"/>
                <w:b/>
                <w:sz w:val="18"/>
                <w:szCs w:val="18"/>
              </w:rPr>
              <w:t>Tematske cjeline na predavanjima i lab. vjezbama. Uvodna predavanja-syllabus predmeta. Istorijat i razvoj organske hemije, značaj organskih molekula. Struktura i vezivanje u organskim molekulama, hibridizacija (sp,  sp², sp³), indeks manjka vodika, elektronegativnost, vezni dipoli (polarnost veze i molekula), oksidacijska stanja org. molekula. Funkcionalne skupine i formule organskih spojeva. Podjela i nomenklatura org. spojeva, ugljikovodici (alifatski, ciklični, aromatski), alkani, konstitucijska izomerija. Konformacije i reakcije alkana, energetski dijagrami, Iupac nomenklatura cikloalkana, izomerija disupstituiranih cikloalkana (napon prstena), konformacije cikloalkana, supstituirani cikloheksani. Iupac nomenklatura alkena, cikloalkena, alkina, geometrijska izomerija  (E, Z izomeri) CIP pravila. Elektrofilne adicije na alkene. IUPAC nomenklatura alkohola, amina, etera, tioetera, organohalogena, karbonilnih spojeva, karboksilnih kiseline i derivata.</w:t>
            </w:r>
            <w:r w:rsidR="00F222FD">
              <w:rPr>
                <w:rFonts w:asciiTheme="majorHAnsi" w:hAnsiTheme="majorHAnsi" w:cs="Arial"/>
                <w:b/>
                <w:sz w:val="18"/>
                <w:szCs w:val="18"/>
              </w:rPr>
              <w:t xml:space="preserve"> Biciklični, policiklični i kondenzirani spojevi- nomenklatura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732F6" w:rsidRPr="00E732F6" w:rsidRDefault="00D05D23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732F6" w:rsidRPr="00E732F6">
              <w:rPr>
                <w:rFonts w:asciiTheme="majorHAnsi" w:hAnsiTheme="majorHAnsi" w:cs="Arial"/>
                <w:b/>
                <w:sz w:val="18"/>
                <w:szCs w:val="18"/>
              </w:rPr>
              <w:t>Predavanja, kolokvij, laboratorijske vježbe i konsultacije.</w:t>
            </w:r>
          </w:p>
          <w:p w:rsidR="00CB72ED" w:rsidRPr="00B96B4F" w:rsidRDefault="00E732F6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>Polaže se izlazni kolokvij koji se sastoji od teorijskih osnova i izvedenih eksperimentalnih vježbi. Na predavanjima će se izlagati gradivo predviđeno sadržajem ovog predmeta. Pismena provjera znanja uključuje test I i test II koji obuhvataju rješavanje problemskih zadataka. Završna provjera znanja se odnosi na cjelokupno obrađenu materiju kroz teoretsku osnovu.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732F6" w:rsidRPr="00E732F6" w:rsidRDefault="00D05D23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732F6" w:rsidRPr="00E732F6">
              <w:rPr>
                <w:rFonts w:asciiTheme="majorHAnsi" w:hAnsiTheme="majorHAnsi" w:cs="Arial"/>
                <w:b/>
                <w:sz w:val="18"/>
                <w:szCs w:val="18"/>
              </w:rPr>
              <w:t>Testovi, završni ispit, popravni i dodatni popravni ispit. U toku semestra studenti rade 2 testa, koji nose maksimalno po 2</w:t>
            </w:r>
            <w:r w:rsidR="00E732F6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="00E732F6" w:rsidRPr="00E732F6">
              <w:rPr>
                <w:rFonts w:asciiTheme="majorHAnsi" w:hAnsiTheme="majorHAnsi" w:cs="Arial"/>
                <w:b/>
                <w:sz w:val="18"/>
                <w:szCs w:val="18"/>
              </w:rPr>
              <w:t xml:space="preserve"> bodova. Oba testa se rade u pismenoj formi</w:t>
            </w:r>
            <w:r w:rsidR="00E732F6">
              <w:rPr>
                <w:rFonts w:asciiTheme="majorHAnsi" w:hAnsiTheme="majorHAnsi" w:cs="Arial"/>
                <w:b/>
                <w:sz w:val="18"/>
                <w:szCs w:val="18"/>
              </w:rPr>
              <w:t xml:space="preserve"> sa </w:t>
            </w:r>
            <w:r w:rsidR="00E732F6" w:rsidRPr="00E732F6">
              <w:rPr>
                <w:rFonts w:asciiTheme="majorHAnsi" w:hAnsiTheme="majorHAnsi" w:cs="Arial"/>
                <w:b/>
                <w:sz w:val="18"/>
                <w:szCs w:val="18"/>
              </w:rPr>
              <w:t>zada</w:t>
            </w:r>
            <w:r w:rsidR="00E732F6">
              <w:rPr>
                <w:rFonts w:asciiTheme="majorHAnsi" w:hAnsiTheme="majorHAnsi" w:cs="Arial"/>
                <w:b/>
                <w:sz w:val="18"/>
                <w:szCs w:val="18"/>
              </w:rPr>
              <w:t>cima</w:t>
            </w:r>
            <w:r w:rsidR="00E732F6" w:rsidRPr="00E732F6">
              <w:rPr>
                <w:rFonts w:asciiTheme="majorHAnsi" w:hAnsiTheme="majorHAnsi" w:cs="Arial"/>
                <w:b/>
                <w:sz w:val="18"/>
                <w:szCs w:val="18"/>
              </w:rPr>
              <w:t xml:space="preserve"> i pitanj</w:t>
            </w:r>
            <w:r w:rsidR="00E732F6">
              <w:rPr>
                <w:rFonts w:asciiTheme="majorHAnsi" w:hAnsiTheme="majorHAnsi" w:cs="Arial"/>
                <w:b/>
                <w:sz w:val="18"/>
                <w:szCs w:val="18"/>
              </w:rPr>
              <w:t>ima</w:t>
            </w:r>
            <w:r w:rsidR="00E732F6" w:rsidRPr="00E732F6">
              <w:rPr>
                <w:rFonts w:asciiTheme="majorHAnsi" w:hAnsiTheme="majorHAnsi" w:cs="Arial"/>
                <w:b/>
                <w:sz w:val="18"/>
                <w:szCs w:val="18"/>
              </w:rPr>
              <w:t xml:space="preserve"> koji se odnose isključivo na pređeno gradivo između testova. Završni ispit je u pismenoj/usmenoj formi</w:t>
            </w:r>
            <w:r w:rsidR="006666FB">
              <w:rPr>
                <w:rFonts w:asciiTheme="majorHAnsi" w:hAnsiTheme="majorHAnsi" w:cs="Arial"/>
                <w:b/>
                <w:sz w:val="18"/>
                <w:szCs w:val="18"/>
              </w:rPr>
              <w:t xml:space="preserve">. </w:t>
            </w:r>
            <w:r w:rsidR="00E732F6" w:rsidRPr="00E732F6">
              <w:rPr>
                <w:rFonts w:asciiTheme="majorHAnsi" w:hAnsiTheme="majorHAnsi" w:cs="Arial"/>
                <w:b/>
                <w:sz w:val="18"/>
                <w:szCs w:val="18"/>
              </w:rPr>
              <w:t>Student je dužan da kolokvira laboratorijske vježbe koje su vrednovane sa 10 bodova, putem pismenog kolokvi</w:t>
            </w:r>
            <w:r w:rsidR="006666FB">
              <w:rPr>
                <w:rFonts w:asciiTheme="majorHAnsi" w:hAnsiTheme="majorHAnsi" w:cs="Arial"/>
                <w:b/>
                <w:sz w:val="18"/>
                <w:szCs w:val="18"/>
              </w:rPr>
              <w:t>ja</w:t>
            </w:r>
            <w:r w:rsidR="00E732F6" w:rsidRPr="00E732F6">
              <w:rPr>
                <w:rFonts w:asciiTheme="majorHAnsi" w:hAnsiTheme="majorHAnsi" w:cs="Arial"/>
                <w:b/>
                <w:sz w:val="18"/>
                <w:szCs w:val="18"/>
              </w:rPr>
              <w:t xml:space="preserve">. Popravni i dodatni popravni ispit se polaže po istom principu kao i završni ispit. Studenti su obavezni da prisustvuju predavanjima i  laboratorijskim vjezbama. Za svaku vježbu studenti trebaju napisati i naučiti odgovarajuću pripremu. Studenti su obavezni uraditi sve vježbe, a uz opravdan izostanak se može nadoknaditi propuštena vježba u dogovorenom terminu. Nastavnik i asistent će tokom čitavog semestra na posebno kreiranom obrascu pratiti prisutnost svakog studenta. </w:t>
            </w:r>
          </w:p>
          <w:p w:rsidR="00E732F6" w:rsidRPr="00E732F6" w:rsidRDefault="00E732F6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>Ukupna ocjena se dobiva sabiranjem broja osvojenih bodova na predispitnim obavezama i završnog ispita.</w:t>
            </w:r>
          </w:p>
          <w:p w:rsidR="00E732F6" w:rsidRPr="00E732F6" w:rsidRDefault="00E732F6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 xml:space="preserve">Kriterijumi          maksimalan broj bodova                broj bodova za prolaz                                                                   </w:t>
            </w:r>
          </w:p>
          <w:p w:rsidR="00E732F6" w:rsidRPr="00E732F6" w:rsidRDefault="00E732F6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 I                                    25                                                                  13                                                 </w:t>
            </w:r>
          </w:p>
          <w:p w:rsidR="00E732F6" w:rsidRPr="00E732F6" w:rsidRDefault="00E732F6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>Test II                                   25                                                                  13</w:t>
            </w:r>
          </w:p>
          <w:p w:rsidR="00E732F6" w:rsidRPr="00E732F6" w:rsidRDefault="00E732F6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>Završni ispit                      30                                                                  16</w:t>
            </w:r>
          </w:p>
          <w:p w:rsidR="00E732F6" w:rsidRPr="00E732F6" w:rsidRDefault="00E732F6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 xml:space="preserve">Labor. vježbe(LV)              5                                                                    </w:t>
            </w:r>
            <w:r w:rsidR="006666FB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                         </w:t>
            </w:r>
          </w:p>
          <w:p w:rsidR="00E732F6" w:rsidRPr="00E732F6" w:rsidRDefault="00E732F6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>Kolokvij                                10                                                                   6</w:t>
            </w:r>
          </w:p>
          <w:p w:rsidR="00E732F6" w:rsidRPr="00E732F6" w:rsidRDefault="00E732F6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 xml:space="preserve">Angažman na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>5                                                                  3</w:t>
            </w:r>
          </w:p>
          <w:p w:rsidR="00E732F6" w:rsidRPr="00E732F6" w:rsidRDefault="00E732F6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>predavanjima</w:t>
            </w:r>
          </w:p>
          <w:p w:rsidR="00CB72ED" w:rsidRPr="00B96B4F" w:rsidRDefault="00E732F6" w:rsidP="006666F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>Ukupno :                              100                                                                 5</w:t>
            </w:r>
            <w:r w:rsidR="006666FB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732F6" w:rsidRPr="00E732F6" w:rsidRDefault="00D05D23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732F6" w:rsidRPr="00E732F6">
              <w:rPr>
                <w:rFonts w:asciiTheme="majorHAnsi" w:hAnsiTheme="majorHAnsi" w:cs="Arial"/>
                <w:b/>
                <w:sz w:val="18"/>
                <w:szCs w:val="18"/>
              </w:rPr>
              <w:t xml:space="preserve">br. bodova             Ocjena                   </w:t>
            </w:r>
          </w:p>
          <w:p w:rsidR="00E732F6" w:rsidRPr="00E732F6" w:rsidRDefault="00E732F6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>0-5</w:t>
            </w:r>
            <w:r w:rsidR="006666FB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5                                 F</w:t>
            </w:r>
          </w:p>
          <w:p w:rsidR="00E732F6" w:rsidRPr="00E732F6" w:rsidRDefault="00E732F6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="006666FB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 xml:space="preserve"> – 64                      6                                 E</w:t>
            </w:r>
          </w:p>
          <w:p w:rsidR="00E732F6" w:rsidRPr="00E732F6" w:rsidRDefault="00E732F6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>65 – 74                      7                                 D</w:t>
            </w:r>
          </w:p>
          <w:p w:rsidR="00E732F6" w:rsidRPr="00E732F6" w:rsidRDefault="00E732F6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>75 – 84                      8                                 C</w:t>
            </w:r>
          </w:p>
          <w:p w:rsidR="00E732F6" w:rsidRPr="00E732F6" w:rsidRDefault="00E732F6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>85– 94                       9                                 B</w:t>
            </w:r>
          </w:p>
          <w:p w:rsidR="00CB72ED" w:rsidRPr="00B96B4F" w:rsidRDefault="00E732F6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 xml:space="preserve">95 - 100                    10                               A   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732F6" w:rsidRPr="00E732F6" w:rsidRDefault="00D05D23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732F6" w:rsidRPr="00E732F6">
              <w:rPr>
                <w:rFonts w:asciiTheme="majorHAnsi" w:hAnsiTheme="majorHAnsi" w:cs="Arial"/>
                <w:b/>
                <w:sz w:val="18"/>
                <w:szCs w:val="18"/>
              </w:rPr>
              <w:t>1. F.A. Carey, Organic chemistry, McGrawHill,2000</w:t>
            </w:r>
          </w:p>
          <w:p w:rsidR="00E732F6" w:rsidRPr="00E732F6" w:rsidRDefault="00E732F6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>2. Pine S.H.Organska hemija, Školska knjiga Zagreb, 1994</w:t>
            </w:r>
          </w:p>
          <w:p w:rsidR="00E732F6" w:rsidRPr="00E732F6" w:rsidRDefault="00E732F6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>3. Rapić V.: Nomenklatura organskih spojeva,Školska knjiga Zagreb,2004</w:t>
            </w:r>
          </w:p>
          <w:p w:rsidR="00CB72ED" w:rsidRPr="00B96B4F" w:rsidRDefault="00E732F6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>4 Vollhardt Shore, Organska hemija, Data status i nauka, Beograd, 2004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A23F4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732F6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A23F43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E732F6">
              <w:rPr>
                <w:rFonts w:asciiTheme="majorHAnsi" w:hAnsiTheme="majorHAnsi" w:cs="Arial"/>
                <w:b/>
                <w:sz w:val="18"/>
                <w:szCs w:val="18"/>
              </w:rPr>
              <w:t>-202</w:t>
            </w:r>
            <w:r w:rsidR="00A23F43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bookmarkStart w:id="3" w:name="_GoBack"/>
            <w:bookmarkEnd w:id="3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32A29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432A29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432A29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432A29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432A29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432A29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0296" w:rsidRDefault="00EA0296">
      <w:pPr>
        <w:spacing w:line="240" w:lineRule="auto"/>
      </w:pPr>
      <w:r>
        <w:separator/>
      </w:r>
    </w:p>
  </w:endnote>
  <w:endnote w:type="continuationSeparator" w:id="0">
    <w:p w:rsidR="00EA0296" w:rsidRDefault="00EA029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70"/>
      <w:gridCol w:w="1167"/>
      <w:gridCol w:w="2326"/>
      <w:gridCol w:w="1164"/>
      <w:gridCol w:w="2133"/>
      <w:gridCol w:w="1164"/>
      <w:gridCol w:w="886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A23F43">
            <w:rPr>
              <w:rFonts w:ascii="Cambria" w:hAnsi="Cambria" w:cs="Calibri"/>
              <w:noProof/>
              <w:sz w:val="16"/>
              <w:szCs w:val="16"/>
            </w:rPr>
            <w:t>12.3.2026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A23F43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A23F43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0296" w:rsidRDefault="00EA0296">
      <w:pPr>
        <w:spacing w:after="0"/>
      </w:pPr>
      <w:r>
        <w:separator/>
      </w:r>
    </w:p>
  </w:footnote>
  <w:footnote w:type="continuationSeparator" w:id="0">
    <w:p w:rsidR="00EA0296" w:rsidRDefault="00EA029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03AA"/>
    <w:rsid w:val="00005DA8"/>
    <w:rsid w:val="00007AA6"/>
    <w:rsid w:val="000101DD"/>
    <w:rsid w:val="00010B31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004B"/>
    <w:rsid w:val="00120910"/>
    <w:rsid w:val="00127D3F"/>
    <w:rsid w:val="00141CB0"/>
    <w:rsid w:val="0014427D"/>
    <w:rsid w:val="00144785"/>
    <w:rsid w:val="001448D6"/>
    <w:rsid w:val="001510AC"/>
    <w:rsid w:val="001553F7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94922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2A29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66FB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0C8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23F43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2EA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34E4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32F6"/>
    <w:rsid w:val="00E75615"/>
    <w:rsid w:val="00E810E9"/>
    <w:rsid w:val="00E81B32"/>
    <w:rsid w:val="00E81BDF"/>
    <w:rsid w:val="00E867A1"/>
    <w:rsid w:val="00E86E5D"/>
    <w:rsid w:val="00EA0296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222FD"/>
    <w:rsid w:val="00F30C75"/>
    <w:rsid w:val="00F362C8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76C5A6-A6E8-4DB9-A011-D58B5A045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743F4-DA33-4C4E-94D8-6B9C3A2EB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1042</Words>
  <Characters>5944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14</cp:revision>
  <cp:lastPrinted>2024-03-19T08:24:00Z</cp:lastPrinted>
  <dcterms:created xsi:type="dcterms:W3CDTF">2024-03-19T09:01:00Z</dcterms:created>
  <dcterms:modified xsi:type="dcterms:W3CDTF">2026-03-12T08:59:00Z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